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03" w:rsidRPr="00052C03" w:rsidRDefault="00052C03" w:rsidP="00052C03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4"/>
          <w:szCs w:val="24"/>
          <w:lang w:eastAsia="pl-PL"/>
        </w:rPr>
      </w:pPr>
      <w:r w:rsidRPr="00052C03">
        <w:rPr>
          <w:rFonts w:ascii="Verdana" w:eastAsia="Times New Roman" w:hAnsi="Verdana" w:cs="Times New Roman"/>
          <w:b/>
          <w:bCs/>
          <w:caps/>
          <w:color w:val="000000"/>
          <w:kern w:val="36"/>
          <w:sz w:val="24"/>
          <w:szCs w:val="24"/>
          <w:lang w:eastAsia="pl-PL"/>
        </w:rPr>
        <w:t>POLITYKA OPEN ACCESS</w:t>
      </w:r>
    </w:p>
    <w:p w:rsidR="00052C03" w:rsidRPr="00052C03" w:rsidRDefault="00052C03" w:rsidP="00052C03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Polityka Open Access, przyjęta przez czasopismo naukowe “Rocznik Integracji Europejskiej” bazuje na przekonaniu, że podstawą rozwoju nauki jest otwartość. Ma na celu umożliwienie Autorom zwiększenia </w:t>
      </w:r>
      <w:proofErr w:type="spellStart"/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cytowalności</w:t>
      </w:r>
      <w:proofErr w:type="spellEnd"/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prac naukowych przez zamieszczanie elektronicznych wersji opublikowanych artykułów w bazach referencyjnych, w repozytoriach naukowych i na stronach internetowych. Natychmiastowe rozpowszechnianie wyników badań przyczynia się do wzrostu nowej wiedzy i zwiększonego wpływu prowadzonych badań na rozwój nauki.</w:t>
      </w:r>
    </w:p>
    <w:p w:rsidR="00052C03" w:rsidRPr="00052C03" w:rsidRDefault="00052C03" w:rsidP="00052C03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 tego względu,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czasopismo „Rocznik Integracji Europejskiej” przyjęło politykę otwartego dostępu zgodnie z wytycznymi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DOAJ. </w:t>
      </w: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Autorzy artykułów zakwalifikowanych do publikacji w czasopiśmie “Rocznik Integracji Europejskiej” są zobowiązani do przekazania wydawcy (Wydawnictwu Naukowemu Wydziału Nauk Politycznych i Dziennikarstwa Uniwersytetu im. Adama Mickiewicza w Poznaniu) prawa do wykorzystania sporządzonego tekstu i jego zamieszczenia w wersji elektronicznej na stronie internetowej czasopisma, platformie Presto oraz w bazach referencyjnych, w których indeksowane jest czasopismo. W przypadku tekstów przygotowywanych przez kilku autorów, każdy z nich jest zobowiązany do przekazania praw określonych powyżej. </w:t>
      </w:r>
    </w:p>
    <w:p w:rsidR="00052C03" w:rsidRPr="00052C03" w:rsidRDefault="00052C03" w:rsidP="00052C03">
      <w:pPr>
        <w:pStyle w:val="Tekstpodstawowy"/>
        <w:spacing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</w:rPr>
      </w:pPr>
      <w:r w:rsidRPr="00052C03">
        <w:rPr>
          <w:rFonts w:ascii="Verdana" w:eastAsia="Times New Roman" w:hAnsi="Verdana" w:cs="Times New Roman"/>
          <w:sz w:val="24"/>
          <w:szCs w:val="24"/>
        </w:rPr>
        <w:t>Teksty opublikowane na łamach czasopisma</w:t>
      </w:r>
      <w:r w:rsidRPr="00052C03">
        <w:rPr>
          <w:rFonts w:ascii="Verdana" w:eastAsia="Times New Roman" w:hAnsi="Verdana" w:cs="Times New Roman"/>
          <w:sz w:val="24"/>
          <w:szCs w:val="24"/>
        </w:rPr>
        <w:t xml:space="preserve"> „Rocznik Integracji Europejskiej“</w:t>
      </w:r>
      <w:r w:rsidRPr="00052C03">
        <w:rPr>
          <w:rFonts w:ascii="Verdana" w:eastAsia="Times New Roman" w:hAnsi="Verdana" w:cs="Times New Roman"/>
          <w:sz w:val="24"/>
          <w:szCs w:val="24"/>
        </w:rPr>
        <w:t xml:space="preserve"> i udostępniane w formcie PDF objęte są licencją </w:t>
      </w:r>
      <w:r w:rsidRPr="00052C03">
        <w:rPr>
          <w:rFonts w:ascii="Verdana" w:eastAsia="Times New Roman" w:hAnsi="Verdana" w:cs="Times New Roman"/>
          <w:b/>
          <w:bCs/>
          <w:sz w:val="24"/>
          <w:szCs w:val="24"/>
        </w:rPr>
        <w:t>CC BY 4.0</w:t>
      </w:r>
      <w:r w:rsidRPr="00052C03">
        <w:rPr>
          <w:rFonts w:ascii="Verdana" w:eastAsia="Times New Roman" w:hAnsi="Verdana" w:cs="Times New Roman"/>
          <w:sz w:val="24"/>
          <w:szCs w:val="24"/>
        </w:rPr>
        <w:t xml:space="preserve"> (Cretive Commons – Uznanie autorstwa). Kopiowanie i rozpowszechnianie dozwolone jest pod warunkiem uznania autorstwa.</w:t>
      </w:r>
    </w:p>
    <w:p w:rsidR="00052C03" w:rsidRPr="00052C03" w:rsidRDefault="00052C03" w:rsidP="00052C03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Przyznanie wydawcy wyłącznego prawa publikacji artykułu w tradycyjnej formie drukowanej oraz w formie elektronicznej, gwarantuje wyeliminowanie opóźnień w rozpowszechnianiu wyników badań, zaś Autorzy stają się szeroko rozpoznawalni</w:t>
      </w:r>
      <w:r>
        <w:rPr>
          <w:rStyle w:val="Odwoanieprzypisudolnego"/>
          <w:rFonts w:ascii="Verdana" w:eastAsia="Times New Roman" w:hAnsi="Verdana" w:cs="Times New Roman"/>
          <w:color w:val="000000"/>
          <w:sz w:val="24"/>
          <w:szCs w:val="24"/>
          <w:lang w:eastAsia="pl-PL"/>
        </w:rPr>
        <w:footnoteReference w:id="1"/>
      </w: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 Wersje elektroniczne publikowanych artykułów są bowiem zamieszczane we wskazanych bazach nie później niż z chwilą ich formalnej publikacji.</w:t>
      </w:r>
    </w:p>
    <w:p w:rsidR="00052C03" w:rsidRPr="00052C03" w:rsidRDefault="00052C03" w:rsidP="00052C03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052C0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</w:p>
    <w:sectPr w:rsidR="00052C03" w:rsidRPr="0005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99B" w:rsidRDefault="00D6499B" w:rsidP="00052C03">
      <w:pPr>
        <w:spacing w:after="0" w:line="240" w:lineRule="auto"/>
      </w:pPr>
      <w:r>
        <w:separator/>
      </w:r>
    </w:p>
  </w:endnote>
  <w:endnote w:type="continuationSeparator" w:id="0">
    <w:p w:rsidR="00D6499B" w:rsidRDefault="00D6499B" w:rsidP="0005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99B" w:rsidRDefault="00D6499B" w:rsidP="00052C03">
      <w:pPr>
        <w:spacing w:after="0" w:line="240" w:lineRule="auto"/>
      </w:pPr>
      <w:r>
        <w:separator/>
      </w:r>
    </w:p>
  </w:footnote>
  <w:footnote w:type="continuationSeparator" w:id="0">
    <w:p w:rsidR="00D6499B" w:rsidRDefault="00D6499B" w:rsidP="00052C03">
      <w:pPr>
        <w:spacing w:after="0" w:line="240" w:lineRule="auto"/>
      </w:pPr>
      <w:r>
        <w:continuationSeparator/>
      </w:r>
    </w:p>
  </w:footnote>
  <w:footnote w:id="1">
    <w:p w:rsidR="00052C03" w:rsidRPr="00052C03" w:rsidRDefault="00052C0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052C03">
        <w:rPr>
          <w:lang w:val="en-US"/>
        </w:rPr>
        <w:t xml:space="preserve"> </w:t>
      </w:r>
      <w:proofErr w:type="spellStart"/>
      <w:r w:rsidRPr="00052C03">
        <w:rPr>
          <w:rStyle w:val="Znakiprzypiswdolnych"/>
          <w:rFonts w:eastAsia="Times New Roman"/>
          <w:lang w:val="en-US"/>
        </w:rPr>
        <w:t>Zgodnie</w:t>
      </w:r>
      <w:proofErr w:type="spellEnd"/>
      <w:r w:rsidRPr="00052C03">
        <w:rPr>
          <w:rStyle w:val="Znakiprzypiswdolnych"/>
          <w:rFonts w:eastAsia="Times New Roman"/>
          <w:lang w:val="en-US"/>
        </w:rPr>
        <w:t xml:space="preserve"> z </w:t>
      </w:r>
      <w:proofErr w:type="spellStart"/>
      <w:r w:rsidRPr="00052C03">
        <w:rPr>
          <w:rStyle w:val="Znakiprzypiswdolnych"/>
          <w:rFonts w:eastAsia="Times New Roman"/>
          <w:lang w:val="en-US"/>
        </w:rPr>
        <w:t>wytycznymi</w:t>
      </w:r>
      <w:proofErr w:type="spellEnd"/>
      <w:r w:rsidRPr="00052C03">
        <w:rPr>
          <w:rStyle w:val="Znakiprzypiswdolnych"/>
          <w:rFonts w:eastAsia="Times New Roman"/>
          <w:lang w:val="en-US"/>
        </w:rPr>
        <w:t xml:space="preserve"> </w:t>
      </w:r>
      <w:proofErr w:type="spellStart"/>
      <w:r w:rsidRPr="00052C03">
        <w:rPr>
          <w:rStyle w:val="Znakiprzypiswdolnych"/>
          <w:rFonts w:eastAsia="Times New Roman"/>
          <w:lang w:val="en-US"/>
        </w:rPr>
        <w:t>zawartymi</w:t>
      </w:r>
      <w:proofErr w:type="spellEnd"/>
      <w:r w:rsidRPr="00052C03">
        <w:rPr>
          <w:rStyle w:val="Znakiprzypiswdolnych"/>
          <w:rFonts w:eastAsia="Times New Roman"/>
          <w:lang w:val="en-US"/>
        </w:rPr>
        <w:t xml:space="preserve"> w:</w:t>
      </w:r>
      <w:r w:rsidRPr="00052C03">
        <w:rPr>
          <w:rStyle w:val="Znakiprzypiswdolnych"/>
          <w:rFonts w:eastAsia="Times New Roman"/>
          <w:i/>
          <w:iCs/>
          <w:lang w:val="en-US"/>
        </w:rPr>
        <w:t xml:space="preserve"> </w:t>
      </w:r>
      <w:r w:rsidRPr="00052C03">
        <w:rPr>
          <w:i/>
          <w:iCs/>
          <w:lang w:val="en-US"/>
        </w:rPr>
        <w:t>Open Access Publishing and Scholarly Societies. A Guide</w:t>
      </w:r>
      <w:r w:rsidRPr="00052C03">
        <w:rPr>
          <w:lang w:val="en-US"/>
        </w:rPr>
        <w:t>, Budapest Open Access Initiative, July 2005, s.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03"/>
    <w:rsid w:val="00052C03"/>
    <w:rsid w:val="00D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0E72"/>
  <w15:chartTrackingRefBased/>
  <w15:docId w15:val="{4FD72194-756E-41EB-A4DA-EAB49635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52C03"/>
    <w:pPr>
      <w:suppressAutoHyphens/>
      <w:spacing w:after="120" w:line="276" w:lineRule="auto"/>
    </w:pPr>
    <w:rPr>
      <w:rFonts w:ascii="Arial" w:eastAsia="Arial" w:hAnsi="Arial" w:cs="Arial"/>
      <w:kern w:val="2"/>
      <w:lang w:val="cs-CZ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2C03"/>
    <w:rPr>
      <w:rFonts w:ascii="Arial" w:eastAsia="Arial" w:hAnsi="Arial" w:cs="Arial"/>
      <w:kern w:val="2"/>
      <w:lang w:val="cs-CZ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C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C03"/>
    <w:rPr>
      <w:vertAlign w:val="superscript"/>
    </w:rPr>
  </w:style>
  <w:style w:type="character" w:customStyle="1" w:styleId="Znakiprzypiswdolnych">
    <w:name w:val="Znaki przypisów dolnych"/>
    <w:rsid w:val="0005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032">
          <w:marLeft w:val="0"/>
          <w:marRight w:val="0"/>
          <w:marTop w:val="0"/>
          <w:marBottom w:val="0"/>
          <w:divBdr>
            <w:top w:val="single" w:sz="48" w:space="15" w:color="EA791E"/>
            <w:left w:val="none" w:sz="0" w:space="15" w:color="auto"/>
            <w:bottom w:val="none" w:sz="0" w:space="0" w:color="auto"/>
            <w:right w:val="none" w:sz="0" w:space="15" w:color="auto"/>
          </w:divBdr>
          <w:divsChild>
            <w:div w:id="4512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5623-8DEE-439D-A7D6-CA9A8558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Potyrała</dc:creator>
  <cp:keywords/>
  <dc:description/>
  <cp:lastModifiedBy>Anna Potyrała</cp:lastModifiedBy>
  <cp:revision>1</cp:revision>
  <dcterms:created xsi:type="dcterms:W3CDTF">2021-02-04T21:16:00Z</dcterms:created>
  <dcterms:modified xsi:type="dcterms:W3CDTF">2021-02-04T21:22:00Z</dcterms:modified>
</cp:coreProperties>
</file>